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rsidP="009471E3">
            <w:pPr>
              <w:pStyle w:val="GPSL2Numbered"/>
              <w:ind w:firstLine="0"/>
              <w:rPr>
                <w:rFonts w:ascii="Arial" w:hAnsi="Arial"/>
                <w:sz w:val="24"/>
                <w:szCs w:val="24"/>
              </w:rPr>
            </w:pPr>
            <w:proofErr w:type="gramStart"/>
            <w:r w:rsidRPr="000A7589">
              <w:rPr>
                <w:rFonts w:ascii="Arial" w:hAnsi="Arial"/>
                <w:sz w:val="24"/>
                <w:szCs w:val="24"/>
              </w:rPr>
              <w:t>the</w:t>
            </w:r>
            <w:proofErr w:type="gramEnd"/>
            <w:r w:rsidRPr="000A7589">
              <w:rPr>
                <w:rFonts w:ascii="Arial" w:hAnsi="Arial"/>
                <w:sz w:val="24"/>
                <w:szCs w:val="24"/>
              </w:rPr>
              <w:t xml:space="preserve"> person acceptable to a Buyer to give a Call-Off Guarantee</w:t>
            </w:r>
            <w:r w:rsidR="009471E3">
              <w:rPr>
                <w:rFonts w:ascii="Arial" w:hAnsi="Arial"/>
                <w:sz w:val="24"/>
                <w:szCs w:val="24"/>
              </w:rPr>
              <w:t>.</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prior to the execution of the first Call-Off Contract the Supplier shall provide a valid Framework Guarantee, then on or prior to the execution of the first Call-Off Contract, as a condition for the award of the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bookmarkStart w:id="11" w:name="_GoBack"/>
      <w:bookmarkEnd w:id="11"/>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007" w:rsidRDefault="000B5007">
      <w:pPr>
        <w:spacing w:after="0"/>
      </w:pPr>
      <w:r>
        <w:separator/>
      </w:r>
    </w:p>
  </w:endnote>
  <w:endnote w:type="continuationSeparator" w:id="0">
    <w:p w:rsidR="000B5007" w:rsidRDefault="000B5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EF52C0">
      <w:rPr>
        <w:rFonts w:ascii="Arial" w:hAnsi="Arial"/>
        <w:sz w:val="20"/>
        <w:szCs w:val="20"/>
      </w:rPr>
      <w:t>6017</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F32D1D">
      <w:rPr>
        <w:rFonts w:ascii="Arial" w:hAnsi="Arial"/>
        <w:noProof/>
        <w:sz w:val="20"/>
        <w:szCs w:val="20"/>
      </w:rPr>
      <w:t>2</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v3.</w:t>
    </w:r>
    <w:r w:rsidR="002B1CFD">
      <w:rPr>
        <w:rFonts w:ascii="Arial" w:hAnsi="Arial"/>
        <w:sz w:val="20"/>
        <w:szCs w:val="20"/>
      </w:rPr>
      <w:t>1</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007" w:rsidRDefault="000B5007">
      <w:pPr>
        <w:spacing w:after="0"/>
      </w:pPr>
      <w:r>
        <w:separator/>
      </w:r>
    </w:p>
  </w:footnote>
  <w:footnote w:type="continuationSeparator" w:id="0">
    <w:p w:rsidR="000B5007" w:rsidRDefault="000B50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7589"/>
    <w:rsid w:val="000B5007"/>
    <w:rsid w:val="00186695"/>
    <w:rsid w:val="001F3387"/>
    <w:rsid w:val="00214C71"/>
    <w:rsid w:val="002B0757"/>
    <w:rsid w:val="002B1CFD"/>
    <w:rsid w:val="002E4397"/>
    <w:rsid w:val="0031152E"/>
    <w:rsid w:val="003F5444"/>
    <w:rsid w:val="004D19FB"/>
    <w:rsid w:val="00633D40"/>
    <w:rsid w:val="006E45DB"/>
    <w:rsid w:val="006E5F16"/>
    <w:rsid w:val="00723D90"/>
    <w:rsid w:val="00733F1E"/>
    <w:rsid w:val="00747221"/>
    <w:rsid w:val="007554C5"/>
    <w:rsid w:val="007A28A0"/>
    <w:rsid w:val="008868F0"/>
    <w:rsid w:val="00911B95"/>
    <w:rsid w:val="009471E3"/>
    <w:rsid w:val="009E4537"/>
    <w:rsid w:val="00B515D0"/>
    <w:rsid w:val="00B753F9"/>
    <w:rsid w:val="00B85610"/>
    <w:rsid w:val="00C2244B"/>
    <w:rsid w:val="00CC1EB4"/>
    <w:rsid w:val="00D208E0"/>
    <w:rsid w:val="00D24E52"/>
    <w:rsid w:val="00D50E5D"/>
    <w:rsid w:val="00DC01F7"/>
    <w:rsid w:val="00EB3FC6"/>
    <w:rsid w:val="00ED59C3"/>
    <w:rsid w:val="00EF52C0"/>
    <w:rsid w:val="00F32D1D"/>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D1EE-0D3E-4FE9-B7A4-570184F9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4218</Words>
  <Characters>24047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2019-04-23T10:27:00Z</dcterms:created>
  <dcterms:modified xsi:type="dcterms:W3CDTF">2019-05-12T20:42:00Z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